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26"/>
        <w:tblW w:w="9383" w:type="dxa"/>
        <w:tblLook w:val="04A0" w:firstRow="1" w:lastRow="0" w:firstColumn="1" w:lastColumn="0" w:noHBand="0" w:noVBand="1"/>
      </w:tblPr>
      <w:tblGrid>
        <w:gridCol w:w="1809"/>
        <w:gridCol w:w="2946"/>
        <w:gridCol w:w="7"/>
        <w:gridCol w:w="4621"/>
      </w:tblGrid>
      <w:tr w:rsidR="004D7414" w:rsidTr="004D7414">
        <w:trPr>
          <w:trHeight w:val="547"/>
        </w:trPr>
        <w:tc>
          <w:tcPr>
            <w:tcW w:w="4762" w:type="dxa"/>
            <w:gridSpan w:val="3"/>
            <w:tcBorders>
              <w:bottom w:val="nil"/>
            </w:tcBorders>
          </w:tcPr>
          <w:p w:rsidR="004D7414" w:rsidRPr="004D7414" w:rsidRDefault="004D7414" w:rsidP="004D7414">
            <w:pPr>
              <w:rPr>
                <w:b/>
                <w:sz w:val="36"/>
              </w:rPr>
            </w:pPr>
            <w:bookmarkStart w:id="0" w:name="_GoBack"/>
            <w:bookmarkEnd w:id="0"/>
            <w:r w:rsidRPr="004D7414">
              <w:rPr>
                <w:b/>
                <w:sz w:val="36"/>
              </w:rPr>
              <w:t>Monday April  14</w:t>
            </w:r>
          </w:p>
        </w:tc>
        <w:tc>
          <w:tcPr>
            <w:tcW w:w="4621" w:type="dxa"/>
            <w:tcBorders>
              <w:bottom w:val="nil"/>
            </w:tcBorders>
          </w:tcPr>
          <w:p w:rsidR="004D7414" w:rsidRPr="004D7414" w:rsidRDefault="004D7414" w:rsidP="004D7414">
            <w:pPr>
              <w:rPr>
                <w:b/>
                <w:sz w:val="36"/>
              </w:rPr>
            </w:pPr>
            <w:r w:rsidRPr="004D7414">
              <w:rPr>
                <w:b/>
                <w:sz w:val="36"/>
              </w:rPr>
              <w:t>Venue: Menlo Park Hotel</w:t>
            </w:r>
          </w:p>
        </w:tc>
      </w:tr>
      <w:tr w:rsidR="004D7414" w:rsidTr="004D7414">
        <w:trPr>
          <w:trHeight w:val="80"/>
        </w:trPr>
        <w:tc>
          <w:tcPr>
            <w:tcW w:w="4755" w:type="dxa"/>
            <w:gridSpan w:val="2"/>
            <w:tcBorders>
              <w:top w:val="nil"/>
            </w:tcBorders>
          </w:tcPr>
          <w:p w:rsidR="004D7414" w:rsidRDefault="004D7414" w:rsidP="004D7414"/>
        </w:tc>
        <w:tc>
          <w:tcPr>
            <w:tcW w:w="4628" w:type="dxa"/>
            <w:gridSpan w:val="2"/>
            <w:tcBorders>
              <w:top w:val="nil"/>
            </w:tcBorders>
          </w:tcPr>
          <w:p w:rsidR="004D7414" w:rsidRDefault="004D7414" w:rsidP="004D7414"/>
        </w:tc>
      </w:tr>
      <w:tr w:rsidR="004D7414" w:rsidTr="004D7414">
        <w:tc>
          <w:tcPr>
            <w:tcW w:w="1809" w:type="dxa"/>
          </w:tcPr>
          <w:p w:rsidR="004D7414" w:rsidRPr="002401D9" w:rsidRDefault="004D7414" w:rsidP="004D7414">
            <w:pPr>
              <w:tabs>
                <w:tab w:val="left" w:pos="2310"/>
              </w:tabs>
              <w:rPr>
                <w:b/>
                <w:sz w:val="26"/>
              </w:rPr>
            </w:pPr>
            <w:r w:rsidRPr="002401D9">
              <w:rPr>
                <w:b/>
                <w:sz w:val="26"/>
              </w:rPr>
              <w:t>Timetable</w:t>
            </w:r>
          </w:p>
        </w:tc>
        <w:tc>
          <w:tcPr>
            <w:tcW w:w="7574" w:type="dxa"/>
            <w:gridSpan w:val="3"/>
          </w:tcPr>
          <w:p w:rsidR="004D7414" w:rsidRPr="002A6D5E" w:rsidRDefault="004D7414" w:rsidP="004D7414">
            <w:pPr>
              <w:ind w:left="1440" w:hanging="1440"/>
              <w:rPr>
                <w:sz w:val="26"/>
              </w:rPr>
            </w:pPr>
          </w:p>
        </w:tc>
      </w:tr>
      <w:tr w:rsidR="004D7414" w:rsidTr="004D7414">
        <w:tc>
          <w:tcPr>
            <w:tcW w:w="1809" w:type="dxa"/>
          </w:tcPr>
          <w:p w:rsidR="004D7414" w:rsidRPr="002A6D5E" w:rsidRDefault="004D7414" w:rsidP="004D7414">
            <w:pPr>
              <w:tabs>
                <w:tab w:val="left" w:pos="2310"/>
              </w:tabs>
              <w:rPr>
                <w:sz w:val="26"/>
              </w:rPr>
            </w:pPr>
            <w:r w:rsidRPr="002A6D5E">
              <w:rPr>
                <w:sz w:val="26"/>
              </w:rPr>
              <w:t xml:space="preserve">8: </w:t>
            </w:r>
            <w:r w:rsidRPr="004B7EA8">
              <w:rPr>
                <w:sz w:val="26"/>
              </w:rPr>
              <w:t>40</w:t>
            </w:r>
            <w:r w:rsidRPr="002A6D5E">
              <w:rPr>
                <w:sz w:val="26"/>
              </w:rPr>
              <w:t xml:space="preserve"> – 9: 1</w:t>
            </w:r>
            <w:r>
              <w:rPr>
                <w:sz w:val="26"/>
              </w:rPr>
              <w:t>0</w:t>
            </w:r>
          </w:p>
        </w:tc>
        <w:tc>
          <w:tcPr>
            <w:tcW w:w="7574" w:type="dxa"/>
            <w:gridSpan w:val="3"/>
          </w:tcPr>
          <w:p w:rsidR="004D7414" w:rsidRPr="002A6D5E" w:rsidRDefault="004D7414" w:rsidP="004D7414">
            <w:pPr>
              <w:rPr>
                <w:sz w:val="26"/>
              </w:rPr>
            </w:pPr>
            <w:r w:rsidRPr="002A6D5E">
              <w:rPr>
                <w:sz w:val="26"/>
              </w:rPr>
              <w:t xml:space="preserve">Registration and distribution of Lecture </w:t>
            </w:r>
            <w:r w:rsidRPr="004D7414">
              <w:rPr>
                <w:b/>
                <w:color w:val="0000FF"/>
                <w:sz w:val="26"/>
              </w:rPr>
              <w:t>Book, “Economics Now”</w:t>
            </w:r>
          </w:p>
        </w:tc>
      </w:tr>
      <w:tr w:rsidR="004D7414" w:rsidTr="004D7414">
        <w:tc>
          <w:tcPr>
            <w:tcW w:w="1809" w:type="dxa"/>
          </w:tcPr>
          <w:p w:rsidR="004D7414" w:rsidRDefault="004D7414" w:rsidP="004D7414">
            <w:pPr>
              <w:tabs>
                <w:tab w:val="left" w:pos="2310"/>
              </w:tabs>
              <w:rPr>
                <w:sz w:val="26"/>
              </w:rPr>
            </w:pPr>
            <w:r w:rsidRPr="002A6D5E">
              <w:rPr>
                <w:sz w:val="26"/>
              </w:rPr>
              <w:t>9: 1</w:t>
            </w:r>
            <w:r>
              <w:rPr>
                <w:sz w:val="26"/>
              </w:rPr>
              <w:t>0 – 10: 40</w:t>
            </w:r>
          </w:p>
          <w:p w:rsidR="004D7414" w:rsidRDefault="004D7414" w:rsidP="004D7414">
            <w:pPr>
              <w:tabs>
                <w:tab w:val="left" w:pos="2310"/>
              </w:tabs>
              <w:rPr>
                <w:sz w:val="26"/>
              </w:rPr>
            </w:pPr>
          </w:p>
          <w:p w:rsidR="004D7414" w:rsidRDefault="004D7414" w:rsidP="004D7414">
            <w:pPr>
              <w:tabs>
                <w:tab w:val="left" w:pos="2310"/>
              </w:tabs>
              <w:rPr>
                <w:sz w:val="26"/>
              </w:rPr>
            </w:pPr>
          </w:p>
          <w:p w:rsidR="004D7414" w:rsidRPr="004B7EA8" w:rsidRDefault="004D7414" w:rsidP="004D7414">
            <w:pPr>
              <w:tabs>
                <w:tab w:val="left" w:pos="2310"/>
              </w:tabs>
              <w:rPr>
                <w:sz w:val="20"/>
              </w:rPr>
            </w:pPr>
            <w:r>
              <w:rPr>
                <w:sz w:val="26"/>
              </w:rPr>
              <w:t xml:space="preserve">10.40 </w:t>
            </w:r>
            <w:r w:rsidRPr="004B7EA8">
              <w:rPr>
                <w:sz w:val="20"/>
              </w:rPr>
              <w:t>short break</w:t>
            </w:r>
          </w:p>
        </w:tc>
        <w:tc>
          <w:tcPr>
            <w:tcW w:w="7574" w:type="dxa"/>
            <w:gridSpan w:val="3"/>
          </w:tcPr>
          <w:p w:rsidR="004D7414" w:rsidRPr="002A6D5E" w:rsidRDefault="004D7414" w:rsidP="004D7414">
            <w:pPr>
              <w:rPr>
                <w:sz w:val="26"/>
              </w:rPr>
            </w:pPr>
            <w:r w:rsidRPr="002A6D5E">
              <w:rPr>
                <w:b/>
                <w:sz w:val="26"/>
              </w:rPr>
              <w:t>The Government</w:t>
            </w:r>
            <w:r w:rsidRPr="002A6D5E">
              <w:rPr>
                <w:sz w:val="26"/>
              </w:rPr>
              <w:t xml:space="preserve">: </w:t>
            </w:r>
            <w:r>
              <w:rPr>
                <w:sz w:val="26"/>
              </w:rPr>
              <w:t xml:space="preserve">The Government </w:t>
            </w:r>
            <w:r w:rsidRPr="002A6D5E">
              <w:rPr>
                <w:b/>
                <w:sz w:val="26"/>
              </w:rPr>
              <w:t>Budget, 2014</w:t>
            </w:r>
            <w:r w:rsidRPr="002A6D5E">
              <w:rPr>
                <w:sz w:val="26"/>
              </w:rPr>
              <w:t xml:space="preserve">, </w:t>
            </w:r>
            <w:r w:rsidRPr="002A6D5E">
              <w:rPr>
                <w:b/>
                <w:sz w:val="26"/>
              </w:rPr>
              <w:t>Privatisation</w:t>
            </w:r>
            <w:r w:rsidRPr="002A6D5E">
              <w:rPr>
                <w:sz w:val="26"/>
              </w:rPr>
              <w:t xml:space="preserve"> [National Lottery, Bord Gáis Energy], The role of the </w:t>
            </w:r>
            <w:r w:rsidRPr="002A6D5E">
              <w:rPr>
                <w:b/>
                <w:sz w:val="26"/>
              </w:rPr>
              <w:t>NTMA</w:t>
            </w:r>
            <w:r w:rsidRPr="002A6D5E">
              <w:rPr>
                <w:sz w:val="26"/>
              </w:rPr>
              <w:t xml:space="preserve">, the growing </w:t>
            </w:r>
            <w:r w:rsidRPr="002A6D5E">
              <w:rPr>
                <w:b/>
                <w:sz w:val="26"/>
              </w:rPr>
              <w:t>National Debt</w:t>
            </w:r>
            <w:r w:rsidRPr="002A6D5E">
              <w:rPr>
                <w:sz w:val="26"/>
              </w:rPr>
              <w:t xml:space="preserve"> and its implications, the </w:t>
            </w:r>
            <w:r w:rsidRPr="002A6D5E">
              <w:rPr>
                <w:b/>
                <w:sz w:val="26"/>
              </w:rPr>
              <w:t>Property Tax</w:t>
            </w:r>
            <w:r w:rsidRPr="002A6D5E">
              <w:rPr>
                <w:sz w:val="26"/>
              </w:rPr>
              <w:t xml:space="preserve">,  </w:t>
            </w:r>
            <w:r w:rsidRPr="002A6D5E">
              <w:rPr>
                <w:b/>
                <w:sz w:val="26"/>
              </w:rPr>
              <w:t>Water Charges</w:t>
            </w:r>
            <w:r w:rsidRPr="002A6D5E">
              <w:rPr>
                <w:sz w:val="26"/>
              </w:rPr>
              <w:t xml:space="preserve">, </w:t>
            </w:r>
            <w:r w:rsidRPr="002A6D5E">
              <w:rPr>
                <w:b/>
                <w:sz w:val="26"/>
              </w:rPr>
              <w:t>Public Sector Pay</w:t>
            </w:r>
            <w:r w:rsidRPr="002A6D5E">
              <w:rPr>
                <w:sz w:val="26"/>
              </w:rPr>
              <w:t xml:space="preserve"> [Croke Park Deal and Haddington Road Agreement].</w:t>
            </w:r>
          </w:p>
        </w:tc>
      </w:tr>
      <w:tr w:rsidR="004D7414" w:rsidTr="004D7414">
        <w:trPr>
          <w:trHeight w:val="603"/>
        </w:trPr>
        <w:tc>
          <w:tcPr>
            <w:tcW w:w="1809" w:type="dxa"/>
          </w:tcPr>
          <w:p w:rsidR="004D7414" w:rsidRPr="002A6D5E" w:rsidRDefault="004D7414" w:rsidP="004D7414">
            <w:pPr>
              <w:tabs>
                <w:tab w:val="left" w:pos="2310"/>
              </w:tabs>
              <w:rPr>
                <w:sz w:val="26"/>
              </w:rPr>
            </w:pPr>
            <w:r w:rsidRPr="002A6D5E">
              <w:rPr>
                <w:sz w:val="26"/>
              </w:rPr>
              <w:t>10:</w:t>
            </w:r>
            <w:r>
              <w:rPr>
                <w:sz w:val="26"/>
              </w:rPr>
              <w:t>50</w:t>
            </w:r>
            <w:r w:rsidRPr="002A6D5E">
              <w:rPr>
                <w:sz w:val="26"/>
              </w:rPr>
              <w:t>-12:15</w:t>
            </w:r>
          </w:p>
          <w:p w:rsidR="004D7414" w:rsidRPr="002A6D5E" w:rsidRDefault="004D7414" w:rsidP="004D7414">
            <w:pPr>
              <w:tabs>
                <w:tab w:val="left" w:pos="2310"/>
              </w:tabs>
              <w:rPr>
                <w:sz w:val="26"/>
              </w:rPr>
            </w:pPr>
          </w:p>
        </w:tc>
        <w:tc>
          <w:tcPr>
            <w:tcW w:w="7574" w:type="dxa"/>
            <w:gridSpan w:val="3"/>
          </w:tcPr>
          <w:p w:rsidR="004D7414" w:rsidRPr="002A6D5E" w:rsidRDefault="004D7414" w:rsidP="004D7414">
            <w:pPr>
              <w:ind w:left="34"/>
              <w:rPr>
                <w:sz w:val="26"/>
              </w:rPr>
            </w:pPr>
            <w:r w:rsidRPr="002A6D5E">
              <w:rPr>
                <w:b/>
                <w:sz w:val="26"/>
              </w:rPr>
              <w:t>The Banks:</w:t>
            </w:r>
            <w:r w:rsidRPr="002A6D5E">
              <w:rPr>
                <w:sz w:val="26"/>
              </w:rPr>
              <w:t xml:space="preserve"> </w:t>
            </w:r>
            <w:r w:rsidRPr="002401D9">
              <w:rPr>
                <w:b/>
                <w:sz w:val="26"/>
              </w:rPr>
              <w:t>The</w:t>
            </w:r>
            <w:r w:rsidRPr="002A6D5E">
              <w:rPr>
                <w:sz w:val="26"/>
              </w:rPr>
              <w:t xml:space="preserve"> </w:t>
            </w:r>
            <w:r w:rsidRPr="002401D9">
              <w:rPr>
                <w:b/>
                <w:sz w:val="26"/>
              </w:rPr>
              <w:t>Banking Crisis</w:t>
            </w:r>
            <w:r w:rsidRPr="002A6D5E">
              <w:rPr>
                <w:sz w:val="26"/>
              </w:rPr>
              <w:t xml:space="preserve">:  Causes </w:t>
            </w:r>
            <w:r>
              <w:rPr>
                <w:sz w:val="26"/>
              </w:rPr>
              <w:t xml:space="preserve">and implications of the </w:t>
            </w:r>
            <w:r w:rsidRPr="002401D9">
              <w:rPr>
                <w:b/>
                <w:sz w:val="26"/>
              </w:rPr>
              <w:t>Credit Crunch, The Bank Guarantee, Bank Recapitalisation,  Bank Nationalisation,</w:t>
            </w:r>
            <w:r w:rsidRPr="002A6D5E">
              <w:rPr>
                <w:sz w:val="26"/>
              </w:rPr>
              <w:t xml:space="preserve"> The effects of raising/lowering </w:t>
            </w:r>
            <w:r w:rsidRPr="002401D9">
              <w:rPr>
                <w:b/>
                <w:sz w:val="26"/>
              </w:rPr>
              <w:t>interest rates</w:t>
            </w:r>
            <w:r w:rsidRPr="002A6D5E">
              <w:rPr>
                <w:sz w:val="26"/>
              </w:rPr>
              <w:t xml:space="preserve">, the </w:t>
            </w:r>
            <w:r w:rsidRPr="002401D9">
              <w:rPr>
                <w:b/>
                <w:sz w:val="26"/>
              </w:rPr>
              <w:t>Mortgage Arrears Crisis. Quantitative Easing</w:t>
            </w:r>
            <w:r w:rsidRPr="002A6D5E">
              <w:rPr>
                <w:sz w:val="26"/>
              </w:rPr>
              <w:t>.</w:t>
            </w:r>
          </w:p>
        </w:tc>
      </w:tr>
      <w:tr w:rsidR="004D7414" w:rsidTr="004D7414">
        <w:tc>
          <w:tcPr>
            <w:tcW w:w="1809" w:type="dxa"/>
          </w:tcPr>
          <w:p w:rsidR="004D7414" w:rsidRPr="002A6D5E" w:rsidRDefault="004D7414" w:rsidP="004D7414">
            <w:pPr>
              <w:tabs>
                <w:tab w:val="left" w:pos="2310"/>
              </w:tabs>
              <w:rPr>
                <w:sz w:val="26"/>
              </w:rPr>
            </w:pPr>
            <w:r w:rsidRPr="002A6D5E">
              <w:rPr>
                <w:sz w:val="26"/>
              </w:rPr>
              <w:t>12:15 – 13:00</w:t>
            </w:r>
          </w:p>
        </w:tc>
        <w:tc>
          <w:tcPr>
            <w:tcW w:w="7574" w:type="dxa"/>
            <w:gridSpan w:val="3"/>
          </w:tcPr>
          <w:p w:rsidR="004D7414" w:rsidRPr="002A6D5E" w:rsidRDefault="004D7414" w:rsidP="004D7414">
            <w:pPr>
              <w:ind w:left="1440" w:hanging="1440"/>
              <w:rPr>
                <w:sz w:val="26"/>
              </w:rPr>
            </w:pPr>
            <w:r w:rsidRPr="002A6D5E">
              <w:rPr>
                <w:b/>
                <w:sz w:val="26"/>
              </w:rPr>
              <w:t>The IMF/EU Bailout</w:t>
            </w:r>
            <w:r w:rsidRPr="002A6D5E">
              <w:rPr>
                <w:sz w:val="26"/>
              </w:rPr>
              <w:t xml:space="preserve"> [The reasons for the bailout and its implications]</w:t>
            </w:r>
          </w:p>
        </w:tc>
      </w:tr>
      <w:tr w:rsidR="004D7414" w:rsidTr="004D7414">
        <w:tc>
          <w:tcPr>
            <w:tcW w:w="1809" w:type="dxa"/>
          </w:tcPr>
          <w:p w:rsidR="004D7414" w:rsidRPr="002A6D5E" w:rsidRDefault="004D7414" w:rsidP="004D7414">
            <w:pPr>
              <w:tabs>
                <w:tab w:val="left" w:pos="2310"/>
              </w:tabs>
              <w:rPr>
                <w:sz w:val="26"/>
              </w:rPr>
            </w:pPr>
            <w:r w:rsidRPr="002A6D5E">
              <w:rPr>
                <w:sz w:val="26"/>
              </w:rPr>
              <w:t>13.00-13.45</w:t>
            </w:r>
          </w:p>
        </w:tc>
        <w:tc>
          <w:tcPr>
            <w:tcW w:w="7574" w:type="dxa"/>
            <w:gridSpan w:val="3"/>
          </w:tcPr>
          <w:p w:rsidR="004D7414" w:rsidRPr="002A6D5E" w:rsidRDefault="004D7414" w:rsidP="004D7414">
            <w:pPr>
              <w:ind w:left="1440" w:hanging="1440"/>
              <w:rPr>
                <w:sz w:val="26"/>
              </w:rPr>
            </w:pPr>
            <w:r w:rsidRPr="002A6D5E">
              <w:rPr>
                <w:sz w:val="26"/>
              </w:rPr>
              <w:t>Lunch</w:t>
            </w:r>
          </w:p>
        </w:tc>
      </w:tr>
      <w:tr w:rsidR="004D7414" w:rsidTr="004D7414">
        <w:tc>
          <w:tcPr>
            <w:tcW w:w="1809" w:type="dxa"/>
          </w:tcPr>
          <w:p w:rsidR="004D7414" w:rsidRDefault="004D7414" w:rsidP="004D7414">
            <w:pPr>
              <w:tabs>
                <w:tab w:val="left" w:pos="2310"/>
              </w:tabs>
              <w:rPr>
                <w:sz w:val="26"/>
              </w:rPr>
            </w:pPr>
            <w:r w:rsidRPr="002A6D5E">
              <w:rPr>
                <w:sz w:val="26"/>
              </w:rPr>
              <w:t>13:45 -  14:45</w:t>
            </w:r>
          </w:p>
          <w:p w:rsidR="004D7414" w:rsidRPr="002A6D5E" w:rsidRDefault="004D7414" w:rsidP="004D7414">
            <w:pPr>
              <w:tabs>
                <w:tab w:val="left" w:pos="2310"/>
              </w:tabs>
              <w:rPr>
                <w:sz w:val="26"/>
              </w:rPr>
            </w:pPr>
            <w:r>
              <w:rPr>
                <w:sz w:val="26"/>
              </w:rPr>
              <w:t xml:space="preserve">14.45 </w:t>
            </w:r>
            <w:r w:rsidRPr="004B7EA8">
              <w:rPr>
                <w:i/>
                <w:sz w:val="20"/>
              </w:rPr>
              <w:t>short break</w:t>
            </w:r>
          </w:p>
        </w:tc>
        <w:tc>
          <w:tcPr>
            <w:tcW w:w="7574" w:type="dxa"/>
            <w:gridSpan w:val="3"/>
          </w:tcPr>
          <w:p w:rsidR="004D7414" w:rsidRPr="002A6D5E" w:rsidRDefault="004D7414" w:rsidP="004D7414">
            <w:pPr>
              <w:ind w:left="1440" w:hanging="1440"/>
              <w:rPr>
                <w:sz w:val="26"/>
              </w:rPr>
            </w:pPr>
            <w:r w:rsidRPr="002A6D5E">
              <w:rPr>
                <w:b/>
                <w:sz w:val="26"/>
              </w:rPr>
              <w:t xml:space="preserve">Elasticity </w:t>
            </w:r>
            <w:r w:rsidRPr="002A6D5E">
              <w:rPr>
                <w:sz w:val="26"/>
              </w:rPr>
              <w:t>[</w:t>
            </w:r>
            <w:r w:rsidRPr="002401D9">
              <w:rPr>
                <w:i/>
                <w:sz w:val="26"/>
              </w:rPr>
              <w:t>Exam Questions</w:t>
            </w:r>
            <w:r w:rsidRPr="002A6D5E">
              <w:rPr>
                <w:sz w:val="26"/>
              </w:rPr>
              <w:t>]</w:t>
            </w:r>
          </w:p>
        </w:tc>
      </w:tr>
      <w:tr w:rsidR="004D7414" w:rsidTr="004D7414">
        <w:tc>
          <w:tcPr>
            <w:tcW w:w="1809" w:type="dxa"/>
          </w:tcPr>
          <w:p w:rsidR="004D7414" w:rsidRPr="002A6D5E" w:rsidRDefault="004D7414" w:rsidP="004D7414">
            <w:pPr>
              <w:tabs>
                <w:tab w:val="left" w:pos="2310"/>
              </w:tabs>
              <w:rPr>
                <w:sz w:val="26"/>
              </w:rPr>
            </w:pPr>
            <w:r w:rsidRPr="002A6D5E">
              <w:rPr>
                <w:sz w:val="26"/>
              </w:rPr>
              <w:t>14.5</w:t>
            </w:r>
            <w:r>
              <w:rPr>
                <w:sz w:val="26"/>
              </w:rPr>
              <w:t>5</w:t>
            </w:r>
            <w:r w:rsidRPr="002A6D5E">
              <w:rPr>
                <w:sz w:val="26"/>
              </w:rPr>
              <w:t xml:space="preserve"> – 15. 50</w:t>
            </w:r>
          </w:p>
        </w:tc>
        <w:tc>
          <w:tcPr>
            <w:tcW w:w="7574" w:type="dxa"/>
            <w:gridSpan w:val="3"/>
          </w:tcPr>
          <w:p w:rsidR="004D7414" w:rsidRDefault="004D7414" w:rsidP="004D7414">
            <w:pPr>
              <w:ind w:left="34" w:firstLine="12"/>
              <w:rPr>
                <w:sz w:val="26"/>
              </w:rPr>
            </w:pPr>
            <w:r w:rsidRPr="002A6D5E">
              <w:rPr>
                <w:b/>
                <w:sz w:val="26"/>
              </w:rPr>
              <w:t>Current economic issues and statistic</w:t>
            </w:r>
            <w:r w:rsidRPr="002A6D5E">
              <w:rPr>
                <w:sz w:val="26"/>
              </w:rPr>
              <w:t>s:</w:t>
            </w:r>
          </w:p>
          <w:p w:rsidR="004D7414" w:rsidRPr="002401D9" w:rsidRDefault="004D7414" w:rsidP="004D7414">
            <w:pPr>
              <w:ind w:left="34" w:firstLine="12"/>
              <w:rPr>
                <w:b/>
                <w:sz w:val="26"/>
              </w:rPr>
            </w:pPr>
            <w:r w:rsidRPr="002401D9">
              <w:rPr>
                <w:b/>
                <w:sz w:val="26"/>
              </w:rPr>
              <w:t xml:space="preserve"> Inflation,  Unemployment, Economic Growth, National Income, the Property Market, NAMA</w:t>
            </w:r>
          </w:p>
          <w:p w:rsidR="004D7414" w:rsidRPr="002A6D5E" w:rsidRDefault="004D7414" w:rsidP="004D7414">
            <w:pPr>
              <w:ind w:left="1440" w:hanging="1440"/>
              <w:rPr>
                <w:sz w:val="26"/>
              </w:rPr>
            </w:pPr>
          </w:p>
        </w:tc>
      </w:tr>
      <w:tr w:rsidR="004D7414" w:rsidTr="004D7414">
        <w:tc>
          <w:tcPr>
            <w:tcW w:w="1809" w:type="dxa"/>
          </w:tcPr>
          <w:p w:rsidR="004D7414" w:rsidRPr="002A6D5E" w:rsidRDefault="004D7414" w:rsidP="004D7414">
            <w:pPr>
              <w:tabs>
                <w:tab w:val="left" w:pos="2310"/>
              </w:tabs>
              <w:rPr>
                <w:sz w:val="26"/>
              </w:rPr>
            </w:pPr>
            <w:r w:rsidRPr="002A6D5E">
              <w:rPr>
                <w:sz w:val="26"/>
              </w:rPr>
              <w:t>15:50- 16:30</w:t>
            </w:r>
          </w:p>
        </w:tc>
        <w:tc>
          <w:tcPr>
            <w:tcW w:w="7574" w:type="dxa"/>
            <w:gridSpan w:val="3"/>
          </w:tcPr>
          <w:p w:rsidR="004D7414" w:rsidRPr="002A6D5E" w:rsidRDefault="004D7414" w:rsidP="004D7414">
            <w:pPr>
              <w:ind w:left="1440" w:hanging="1440"/>
              <w:rPr>
                <w:sz w:val="26"/>
              </w:rPr>
            </w:pPr>
            <w:r w:rsidRPr="002A6D5E">
              <w:rPr>
                <w:b/>
                <w:sz w:val="26"/>
              </w:rPr>
              <w:t>National Income</w:t>
            </w:r>
            <w:r w:rsidRPr="002A6D5E">
              <w:rPr>
                <w:sz w:val="26"/>
              </w:rPr>
              <w:t xml:space="preserve"> [</w:t>
            </w:r>
            <w:r w:rsidRPr="002401D9">
              <w:rPr>
                <w:i/>
                <w:sz w:val="26"/>
              </w:rPr>
              <w:t>Exam Questions</w:t>
            </w:r>
            <w:r w:rsidRPr="002A6D5E">
              <w:rPr>
                <w:sz w:val="26"/>
              </w:rPr>
              <w:t>]</w:t>
            </w:r>
          </w:p>
          <w:p w:rsidR="004D7414" w:rsidRPr="002A6D5E" w:rsidRDefault="004D7414" w:rsidP="004D7414">
            <w:pPr>
              <w:ind w:left="1440" w:hanging="1440"/>
              <w:rPr>
                <w:sz w:val="26"/>
              </w:rPr>
            </w:pPr>
          </w:p>
        </w:tc>
      </w:tr>
      <w:tr w:rsidR="004D7414" w:rsidTr="00993C52">
        <w:tc>
          <w:tcPr>
            <w:tcW w:w="9383" w:type="dxa"/>
            <w:gridSpan w:val="4"/>
          </w:tcPr>
          <w:p w:rsidR="004D7414" w:rsidRPr="004D7414" w:rsidRDefault="004D7414" w:rsidP="004D7414">
            <w:pPr>
              <w:rPr>
                <w:b/>
                <w:sz w:val="32"/>
              </w:rPr>
            </w:pPr>
            <w:r w:rsidRPr="004D7414">
              <w:rPr>
                <w:b/>
                <w:sz w:val="32"/>
              </w:rPr>
              <w:t>Profile of the Lecturer</w:t>
            </w:r>
          </w:p>
          <w:p w:rsidR="004D7414" w:rsidRPr="002A6D5E" w:rsidRDefault="004D7414" w:rsidP="004D7414">
            <w:r w:rsidRPr="002A6D5E">
              <w:t xml:space="preserve">Michael Ruane is the author of the popular, </w:t>
            </w:r>
            <w:r w:rsidRPr="002A6D5E">
              <w:rPr>
                <w:b/>
              </w:rPr>
              <w:t>Rapid Revision Economics</w:t>
            </w:r>
            <w:r w:rsidRPr="002A6D5E">
              <w:t xml:space="preserve"> (Folens). </w:t>
            </w:r>
          </w:p>
          <w:p w:rsidR="004D7414" w:rsidRPr="002A6D5E" w:rsidRDefault="004D7414" w:rsidP="004D7414">
            <w:r w:rsidRPr="002A6D5E">
              <w:t xml:space="preserve">He has a Masters Degree in Economics and has been teaching economics successfully for the past 13 years. </w:t>
            </w:r>
          </w:p>
          <w:p w:rsidR="004D7414" w:rsidRPr="002A6D5E" w:rsidRDefault="004D7414" w:rsidP="004D7414">
            <w:r w:rsidRPr="002A6D5E">
              <w:t xml:space="preserve">In recent years, there has been an increasing focus in the Leaving Cert Economics Exam on current economic issues. No longer is it enough for the “A” or “B” student of economics to simply rely on an </w:t>
            </w:r>
            <w:r>
              <w:t>economics textbook when preparing</w:t>
            </w:r>
            <w:r w:rsidRPr="002A6D5E">
              <w:t xml:space="preserve"> for the exam. </w:t>
            </w:r>
          </w:p>
          <w:p w:rsidR="004D7414" w:rsidRPr="002A6D5E" w:rsidRDefault="004D7414" w:rsidP="004D7414">
            <w:r w:rsidRPr="002A6D5E">
              <w:t>In response to this, Michael has written “</w:t>
            </w:r>
            <w:r w:rsidRPr="002A6D5E">
              <w:rPr>
                <w:b/>
              </w:rPr>
              <w:t xml:space="preserve">Economics Now, </w:t>
            </w:r>
            <w:r w:rsidRPr="002A6D5E">
              <w:t xml:space="preserve">an up-to-date book that contains all of the facts and figures relating to over 40 current economic issues, topics and statistics. Many of these topics are not covered in textbooks, yet students of Economics are expected to answer questions on these for their exam. </w:t>
            </w:r>
          </w:p>
          <w:p w:rsidR="004D7414" w:rsidRPr="002A6D5E" w:rsidRDefault="004D7414" w:rsidP="004D7414">
            <w:pPr>
              <w:rPr>
                <w:b/>
              </w:rPr>
            </w:pPr>
            <w:r w:rsidRPr="002A6D5E">
              <w:rPr>
                <w:b/>
              </w:rPr>
              <w:t>Each student attending Michael’s preparation day will receive a copy of this up-to-date booklet prepared specifically for Leaving Certificate Economics students.</w:t>
            </w:r>
          </w:p>
          <w:p w:rsidR="004D7414" w:rsidRPr="002A6D5E" w:rsidRDefault="004D7414" w:rsidP="004D7414">
            <w:r w:rsidRPr="002A6D5E">
              <w:t xml:space="preserve">As well as this, </w:t>
            </w:r>
            <w:r w:rsidRPr="002A6D5E">
              <w:rPr>
                <w:b/>
              </w:rPr>
              <w:t>all students who attend his course will get full access to Michael’s EDMODO page where he posts video clips, news reports, newspaper reports and statistics that are relevant to students of economics</w:t>
            </w:r>
            <w:r w:rsidRPr="002A6D5E">
              <w:t xml:space="preserve">. This EDMODO page will be updated regularly </w:t>
            </w:r>
            <w:r>
              <w:t>until</w:t>
            </w:r>
            <w:r w:rsidRPr="002A6D5E">
              <w:t xml:space="preserve"> the week of the exam in June so that you can be sure that you have the most up-to-date information and are fully prepared on the day of the exam.</w:t>
            </w:r>
          </w:p>
          <w:p w:rsidR="004D7414" w:rsidRPr="002A6D5E" w:rsidRDefault="004D7414" w:rsidP="004D7414">
            <w:pPr>
              <w:ind w:left="1440" w:hanging="1440"/>
              <w:rPr>
                <w:b/>
                <w:sz w:val="26"/>
              </w:rPr>
            </w:pPr>
          </w:p>
        </w:tc>
      </w:tr>
    </w:tbl>
    <w:p w:rsidR="00BA0FC5" w:rsidRDefault="00BA0FC5"/>
    <w:p w:rsidR="00C1729C" w:rsidRDefault="00C1729C"/>
    <w:p w:rsidR="006406F7" w:rsidRDefault="006406F7" w:rsidP="006406F7">
      <w:pPr>
        <w:ind w:left="1440" w:hanging="1440"/>
        <w:rPr>
          <w:rFonts w:ascii="Republik Sans ICG 01" w:hAnsi="Republik Sans ICG 01"/>
          <w:sz w:val="34"/>
          <w:szCs w:val="36"/>
        </w:rPr>
      </w:pPr>
      <w:r>
        <w:lastRenderedPageBreak/>
        <w:tab/>
      </w:r>
      <w:r w:rsidR="00B038CB" w:rsidRPr="00017210">
        <w:rPr>
          <w:b/>
          <w:sz w:val="28"/>
        </w:rPr>
        <w:t xml:space="preserve">BOOKING FORM FOR </w:t>
      </w:r>
      <w:r w:rsidR="00B038CB">
        <w:rPr>
          <w:b/>
          <w:sz w:val="28"/>
        </w:rPr>
        <w:t>LC</w:t>
      </w:r>
      <w:r w:rsidR="00B038CB" w:rsidRPr="00017210">
        <w:rPr>
          <w:b/>
          <w:sz w:val="28"/>
        </w:rPr>
        <w:t xml:space="preserve"> </w:t>
      </w:r>
      <w:r w:rsidR="00B038CB">
        <w:rPr>
          <w:b/>
          <w:sz w:val="28"/>
        </w:rPr>
        <w:t xml:space="preserve">ECONOMICS </w:t>
      </w:r>
      <w:r w:rsidR="00B038CB" w:rsidRPr="00B038CB">
        <w:rPr>
          <w:b/>
          <w:color w:val="0000FF"/>
          <w:sz w:val="28"/>
        </w:rPr>
        <w:t>GALWAY</w:t>
      </w:r>
      <w:r w:rsidR="00B038CB">
        <w:rPr>
          <w:b/>
          <w:sz w:val="28"/>
        </w:rPr>
        <w:t xml:space="preserve"> </w:t>
      </w:r>
      <w:r w:rsidR="00B038CB" w:rsidRPr="00017210">
        <w:rPr>
          <w:b/>
          <w:sz w:val="28"/>
        </w:rPr>
        <w:t>2014</w:t>
      </w:r>
      <w:r w:rsidR="00B038CB">
        <w:rPr>
          <w:b/>
        </w:rPr>
        <w:br/>
      </w:r>
      <w:r w:rsidR="00B038CB" w:rsidRPr="00C66B36">
        <w:rPr>
          <w:b/>
          <w:sz w:val="24"/>
          <w:u w:val="single"/>
        </w:rPr>
        <w:t>Phone</w:t>
      </w:r>
      <w:r w:rsidR="00B038CB">
        <w:rPr>
          <w:b/>
          <w:sz w:val="24"/>
        </w:rPr>
        <w:t xml:space="preserve"> Maureen: 085-7474969</w:t>
      </w:r>
      <w:r w:rsidR="00B038CB">
        <w:rPr>
          <w:b/>
          <w:sz w:val="24"/>
        </w:rPr>
        <w:br/>
      </w:r>
      <w:r w:rsidR="00B038CB" w:rsidRPr="00B91237">
        <w:rPr>
          <w:rFonts w:ascii="Republik Sans ICG 01" w:hAnsi="Republik Sans ICG 01"/>
          <w:sz w:val="34"/>
          <w:szCs w:val="36"/>
        </w:rPr>
        <w:t>Reserve place(s) with a €20 deposit* per student</w:t>
      </w:r>
    </w:p>
    <w:p w:rsidR="00934002" w:rsidRPr="00AF2870" w:rsidRDefault="00AF2870" w:rsidP="00B038CB">
      <w:pPr>
        <w:pStyle w:val="Header"/>
        <w:rPr>
          <w:b/>
          <w:sz w:val="32"/>
        </w:rPr>
      </w:pPr>
      <w:r>
        <w:rPr>
          <w:b/>
          <w:sz w:val="32"/>
        </w:rPr>
        <w:t xml:space="preserve">Avail of excellent group </w:t>
      </w:r>
      <w:r w:rsidR="00934002" w:rsidRPr="00AF2870">
        <w:rPr>
          <w:b/>
          <w:sz w:val="32"/>
        </w:rPr>
        <w:t>rates for your Economics Students</w:t>
      </w:r>
    </w:p>
    <w:p w:rsidR="00AF2870" w:rsidRDefault="00AF2870" w:rsidP="00B038CB">
      <w:pPr>
        <w:pStyle w:val="Header"/>
        <w:rPr>
          <w:b/>
          <w:color w:val="0000FF"/>
        </w:rPr>
      </w:pPr>
    </w:p>
    <w:p w:rsidR="00B038CB" w:rsidRDefault="00B038CB" w:rsidP="00B038CB">
      <w:pPr>
        <w:pStyle w:val="Header"/>
        <w:rPr>
          <w:b/>
          <w:color w:val="0000FF"/>
        </w:rPr>
      </w:pPr>
      <w:r w:rsidRPr="005A1F8E">
        <w:rPr>
          <w:b/>
          <w:color w:val="0000FF"/>
        </w:rPr>
        <w:t>Group Rate</w:t>
      </w:r>
      <w:r>
        <w:rPr>
          <w:b/>
          <w:color w:val="0000FF"/>
        </w:rPr>
        <w:t xml:space="preserve"> only</w:t>
      </w:r>
      <w:r w:rsidRPr="005A1F8E">
        <w:rPr>
          <w:b/>
          <w:color w:val="0000FF"/>
        </w:rPr>
        <w:t xml:space="preserve"> €50 per student</w:t>
      </w:r>
      <w:r>
        <w:rPr>
          <w:b/>
          <w:color w:val="0000FF"/>
        </w:rPr>
        <w:t>, payable as deposit with balance at registration.</w:t>
      </w:r>
    </w:p>
    <w:p w:rsidR="00B038CB" w:rsidRPr="005A1F8E" w:rsidRDefault="00B038CB" w:rsidP="00B038CB">
      <w:pPr>
        <w:pStyle w:val="Header"/>
        <w:tabs>
          <w:tab w:val="left" w:pos="3270"/>
        </w:tabs>
        <w:rPr>
          <w:b/>
          <w:color w:val="0000FF"/>
        </w:rPr>
      </w:pPr>
      <w:r>
        <w:rPr>
          <w:b/>
          <w:color w:val="0000FF"/>
        </w:rPr>
        <w:t>Alternatively pay €45 in full at booking stage.</w:t>
      </w:r>
    </w:p>
    <w:p w:rsidR="00B038CB" w:rsidRPr="00147ABE" w:rsidRDefault="00B038CB" w:rsidP="00B038CB">
      <w:pPr>
        <w:pStyle w:val="Header"/>
        <w:rPr>
          <w:b/>
          <w:color w:val="FF0000"/>
        </w:rPr>
      </w:pPr>
    </w:p>
    <w:p w:rsidR="00B038CB" w:rsidRDefault="00B038CB" w:rsidP="00B038CB">
      <w:pPr>
        <w:pStyle w:val="Header"/>
        <w:rPr>
          <w:b/>
        </w:rPr>
      </w:pPr>
    </w:p>
    <w:p w:rsidR="00B038CB" w:rsidRPr="0074088C" w:rsidRDefault="00B038CB" w:rsidP="00B038CB">
      <w:pPr>
        <w:pStyle w:val="Header"/>
        <w:rPr>
          <w:rFonts w:ascii="Republik Sans ICG 01" w:hAnsi="Republik Sans ICG 01"/>
          <w:b/>
          <w:sz w:val="24"/>
          <w:szCs w:val="36"/>
        </w:rPr>
      </w:pPr>
      <w:r w:rsidRPr="004675D4">
        <w:rPr>
          <w:rFonts w:ascii="Republik Sans ICG 01" w:hAnsi="Republik Sans ICG 01"/>
          <w:b/>
          <w:sz w:val="28"/>
          <w:szCs w:val="36"/>
        </w:rPr>
        <w:t xml:space="preserve">A student booker </w:t>
      </w:r>
      <w:r>
        <w:rPr>
          <w:rFonts w:ascii="Republik Sans ICG 01" w:hAnsi="Republik Sans ICG 01"/>
          <w:b/>
          <w:szCs w:val="36"/>
        </w:rPr>
        <w:t>of a group 8+</w:t>
      </w:r>
      <w:r w:rsidRPr="000E014A">
        <w:rPr>
          <w:rFonts w:ascii="Republik Sans ICG 01" w:hAnsi="Republik Sans ICG 01"/>
          <w:b/>
          <w:szCs w:val="36"/>
        </w:rPr>
        <w:t xml:space="preserve"> </w:t>
      </w:r>
      <w:r>
        <w:rPr>
          <w:rFonts w:ascii="Republik Sans ICG 01" w:hAnsi="Republik Sans ICG 01"/>
          <w:b/>
          <w:szCs w:val="36"/>
        </w:rPr>
        <w:t>gets</w:t>
      </w:r>
      <w:r w:rsidRPr="000E014A">
        <w:rPr>
          <w:rFonts w:ascii="Republik Sans ICG 01" w:hAnsi="Republik Sans ICG 01"/>
          <w:b/>
          <w:szCs w:val="36"/>
        </w:rPr>
        <w:t xml:space="preserve"> a free place</w:t>
      </w:r>
      <w:r>
        <w:rPr>
          <w:rFonts w:ascii="Republik Sans ICG 01" w:hAnsi="Republik Sans ICG 01"/>
          <w:b/>
          <w:szCs w:val="36"/>
        </w:rPr>
        <w:t>—Phone Maureen for Assistance</w:t>
      </w:r>
    </w:p>
    <w:p w:rsidR="00B038CB" w:rsidRDefault="00B038CB" w:rsidP="00B038CB">
      <w:pPr>
        <w:rPr>
          <w:rFonts w:ascii="Republik Sans ICG 01" w:hAnsi="Republik Sans ICG 01"/>
          <w:b/>
          <w:u w:val="single"/>
        </w:rPr>
      </w:pPr>
      <w:r w:rsidRPr="004F4569">
        <w:rPr>
          <w:rFonts w:ascii="Republik Sans ICG 01" w:hAnsi="Republik Sans ICG 01"/>
          <w:b/>
          <w:i/>
        </w:rPr>
        <w:t>Make all cheques/</w:t>
      </w:r>
      <w:r>
        <w:rPr>
          <w:rFonts w:ascii="Republik Sans ICG 01" w:hAnsi="Republik Sans ICG 01"/>
          <w:b/>
          <w:i/>
        </w:rPr>
        <w:t xml:space="preserve">postal orders etc </w:t>
      </w:r>
      <w:r w:rsidRPr="004F4569">
        <w:rPr>
          <w:rFonts w:ascii="Republik Sans ICG 01" w:hAnsi="Republik Sans ICG 01"/>
          <w:b/>
          <w:i/>
        </w:rPr>
        <w:t>payable to:</w:t>
      </w:r>
      <w:r w:rsidRPr="004F4569">
        <w:rPr>
          <w:rFonts w:ascii="Republik Sans ICG 01" w:hAnsi="Republik Sans ICG 01"/>
          <w:b/>
        </w:rPr>
        <w:t xml:space="preserve">  </w:t>
      </w:r>
      <w:r w:rsidRPr="004F4569">
        <w:rPr>
          <w:rFonts w:ascii="Republik Sans ICG 01" w:hAnsi="Republik Sans ICG 01"/>
          <w:b/>
          <w:u w:val="single"/>
        </w:rPr>
        <w:t>Leaving Cert Lecture Days</w:t>
      </w:r>
    </w:p>
    <w:p w:rsidR="00B038CB" w:rsidRPr="00B038CB" w:rsidRDefault="00B038CB" w:rsidP="00B038CB">
      <w:pPr>
        <w:rPr>
          <w:rFonts w:cs="Arial"/>
          <w:b/>
          <w:sz w:val="28"/>
          <w:szCs w:val="28"/>
          <w:shd w:val="clear" w:color="auto" w:fill="FFFFFF"/>
        </w:rPr>
      </w:pPr>
      <w:r>
        <w:rPr>
          <w:rFonts w:ascii="Republik Sans ICG 01" w:hAnsi="Republik Sans ICG 01"/>
          <w:b/>
          <w:u w:val="single"/>
        </w:rPr>
        <w:br/>
      </w:r>
      <w:r>
        <w:rPr>
          <w:b/>
          <w:sz w:val="24"/>
          <w:u w:val="single"/>
        </w:rPr>
        <w:t>Post to:</w:t>
      </w:r>
      <w:r>
        <w:rPr>
          <w:b/>
          <w:sz w:val="24"/>
        </w:rPr>
        <w:t xml:space="preserve">  </w:t>
      </w:r>
      <w:r w:rsidRPr="00B038CB">
        <w:rPr>
          <w:b/>
          <w:sz w:val="28"/>
        </w:rPr>
        <w:t xml:space="preserve">Leaving Cert Lecture Days, </w:t>
      </w:r>
      <w:r w:rsidRPr="00B038CB">
        <w:rPr>
          <w:rFonts w:cs="Arial"/>
          <w:b/>
          <w:sz w:val="28"/>
          <w:szCs w:val="28"/>
          <w:shd w:val="clear" w:color="auto" w:fill="FFFFFF"/>
        </w:rPr>
        <w:t>140 Homefarm Road, Dublin 9</w:t>
      </w:r>
    </w:p>
    <w:p w:rsidR="00B038CB" w:rsidRPr="00133249" w:rsidRDefault="00B038CB" w:rsidP="00B038CB">
      <w:pPr>
        <w:pStyle w:val="Footer"/>
        <w:rPr>
          <w:b/>
        </w:rPr>
      </w:pPr>
      <w:r w:rsidRPr="00133249">
        <w:rPr>
          <w:rFonts w:ascii="Republik Sans ICG 01" w:hAnsi="Republik Sans ICG 01"/>
          <w:b/>
          <w:sz w:val="24"/>
        </w:rPr>
        <w:t xml:space="preserve"> Individuals </w:t>
      </w:r>
      <w:r>
        <w:rPr>
          <w:rFonts w:ascii="Republik Sans ICG 01" w:hAnsi="Republik Sans ICG 01"/>
          <w:b/>
          <w:sz w:val="24"/>
        </w:rPr>
        <w:t xml:space="preserve">must </w:t>
      </w:r>
      <w:r w:rsidRPr="00133249">
        <w:rPr>
          <w:rFonts w:ascii="Republik Sans ICG 01" w:hAnsi="Republik Sans ICG 01"/>
          <w:b/>
          <w:sz w:val="24"/>
        </w:rPr>
        <w:t>book online at</w:t>
      </w:r>
      <w:r w:rsidRPr="00133249">
        <w:rPr>
          <w:rFonts w:ascii="Republik Sans ICG 01" w:hAnsi="Republik Sans ICG 01"/>
          <w:b/>
          <w:sz w:val="24"/>
          <w:u w:val="single"/>
        </w:rPr>
        <w:t xml:space="preserve"> www.leavingcertlecturedays.ie</w:t>
      </w:r>
    </w:p>
    <w:p w:rsidR="00B038CB" w:rsidRPr="00647A7B" w:rsidRDefault="00B038CB" w:rsidP="00B038CB">
      <w:pPr>
        <w:pStyle w:val="Footer"/>
        <w:rPr>
          <w:b/>
          <w:sz w:val="4"/>
        </w:rPr>
      </w:pPr>
    </w:p>
    <w:p w:rsidR="00B038CB" w:rsidRPr="00647A7B" w:rsidRDefault="00B038CB" w:rsidP="00B038CB">
      <w:pPr>
        <w:pStyle w:val="Footer"/>
        <w:rPr>
          <w:b/>
          <w:sz w:val="4"/>
        </w:rPr>
      </w:pPr>
    </w:p>
    <w:tbl>
      <w:tblPr>
        <w:tblpPr w:leftFromText="180" w:rightFromText="180" w:vertAnchor="text" w:horzAnchor="margin" w:tblpXSpec="center" w:tblpY="116"/>
        <w:tblW w:w="5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1892"/>
        <w:gridCol w:w="1237"/>
        <w:gridCol w:w="356"/>
        <w:gridCol w:w="3176"/>
        <w:gridCol w:w="1173"/>
      </w:tblGrid>
      <w:tr w:rsidR="00B038CB" w:rsidTr="006D3834">
        <w:trPr>
          <w:trHeight w:val="416"/>
        </w:trPr>
        <w:tc>
          <w:tcPr>
            <w:tcW w:w="1041" w:type="pct"/>
            <w:tcBorders>
              <w:bottom w:val="nil"/>
            </w:tcBorders>
          </w:tcPr>
          <w:p w:rsidR="00B038CB" w:rsidRPr="003F0FD7" w:rsidRDefault="00B038CB" w:rsidP="006D3834">
            <w:pPr>
              <w:pStyle w:val="Subtitle"/>
              <w:jc w:val="left"/>
              <w:rPr>
                <w:rFonts w:ascii="Verdana" w:hAnsi="Verdana"/>
                <w:b w:val="0"/>
                <w:i w:val="0"/>
                <w:iCs w:val="0"/>
                <w:sz w:val="22"/>
              </w:rPr>
            </w:pPr>
            <w:r w:rsidRPr="003F0FD7">
              <w:rPr>
                <w:rFonts w:ascii="Verdana" w:hAnsi="Verdana"/>
                <w:b w:val="0"/>
                <w:i w:val="0"/>
                <w:iCs w:val="0"/>
                <w:sz w:val="22"/>
              </w:rPr>
              <w:t xml:space="preserve">Number of </w:t>
            </w:r>
            <w:r w:rsidRPr="003F0FD7">
              <w:rPr>
                <w:rFonts w:ascii="Verdana" w:hAnsi="Verdana"/>
                <w:b w:val="0"/>
                <w:i w:val="0"/>
                <w:iCs w:val="0"/>
                <w:sz w:val="22"/>
              </w:rPr>
              <w:br/>
              <w:t xml:space="preserve">Students:  </w:t>
            </w:r>
          </w:p>
        </w:tc>
        <w:tc>
          <w:tcPr>
            <w:tcW w:w="956" w:type="pct"/>
            <w:tcBorders>
              <w:bottom w:val="nil"/>
            </w:tcBorders>
          </w:tcPr>
          <w:p w:rsidR="00B038CB" w:rsidRPr="003F0FD7" w:rsidRDefault="00B038CB" w:rsidP="006D3834">
            <w:pPr>
              <w:pStyle w:val="Subtitle"/>
              <w:jc w:val="left"/>
              <w:rPr>
                <w:rFonts w:ascii="Verdana" w:hAnsi="Verdana"/>
                <w:b w:val="0"/>
                <w:i w:val="0"/>
                <w:iCs w:val="0"/>
                <w:sz w:val="22"/>
              </w:rPr>
            </w:pPr>
            <w:r w:rsidRPr="003F0FD7">
              <w:rPr>
                <w:rFonts w:ascii="Verdana" w:hAnsi="Verdana"/>
                <w:b w:val="0"/>
                <w:i w:val="0"/>
                <w:iCs w:val="0"/>
                <w:sz w:val="22"/>
              </w:rPr>
              <w:t xml:space="preserve"> </w:t>
            </w:r>
            <w:r w:rsidRPr="003559A6">
              <w:rPr>
                <w:rFonts w:ascii="Verdana" w:hAnsi="Verdana"/>
                <w:b w:val="0"/>
                <w:i w:val="0"/>
                <w:iCs w:val="0"/>
                <w:sz w:val="20"/>
              </w:rPr>
              <w:t>Amount Enclosed:</w:t>
            </w:r>
          </w:p>
        </w:tc>
        <w:tc>
          <w:tcPr>
            <w:tcW w:w="2410" w:type="pct"/>
            <w:gridSpan w:val="3"/>
            <w:tcBorders>
              <w:bottom w:val="nil"/>
              <w:right w:val="nil"/>
            </w:tcBorders>
          </w:tcPr>
          <w:p w:rsidR="00B038CB" w:rsidRPr="003F0FD7" w:rsidRDefault="00B038CB" w:rsidP="006D3834">
            <w:pPr>
              <w:pStyle w:val="Subtitle"/>
              <w:jc w:val="left"/>
              <w:rPr>
                <w:rFonts w:ascii="Verdana" w:hAnsi="Verdana"/>
                <w:b w:val="0"/>
                <w:i w:val="0"/>
                <w:iCs w:val="0"/>
                <w:sz w:val="22"/>
              </w:rPr>
            </w:pPr>
            <w:r w:rsidRPr="003F0FD7">
              <w:rPr>
                <w:rFonts w:ascii="Verdana" w:hAnsi="Verdana"/>
                <w:b w:val="0"/>
                <w:i w:val="0"/>
                <w:iCs w:val="0"/>
                <w:sz w:val="16"/>
              </w:rPr>
              <w:t>Name of Booking Teacher/Person:</w:t>
            </w:r>
          </w:p>
        </w:tc>
        <w:tc>
          <w:tcPr>
            <w:tcW w:w="593" w:type="pct"/>
            <w:tcBorders>
              <w:left w:val="nil"/>
              <w:bottom w:val="nil"/>
            </w:tcBorders>
          </w:tcPr>
          <w:p w:rsidR="00B038CB" w:rsidRPr="003F0FD7" w:rsidRDefault="00B038CB" w:rsidP="006D3834">
            <w:pPr>
              <w:rPr>
                <w:sz w:val="16"/>
              </w:rPr>
            </w:pPr>
            <w:r w:rsidRPr="003F0FD7">
              <w:rPr>
                <w:sz w:val="16"/>
              </w:rPr>
              <w:t>Tick if attending</w:t>
            </w:r>
          </w:p>
          <w:p w:rsidR="00B038CB" w:rsidRPr="003F0FD7" w:rsidRDefault="00B038CB" w:rsidP="006D3834">
            <w:pPr>
              <w:pStyle w:val="Subtitle"/>
              <w:jc w:val="left"/>
              <w:rPr>
                <w:rFonts w:ascii="Verdana" w:hAnsi="Verdana"/>
                <w:b w:val="0"/>
                <w:i w:val="0"/>
                <w:iCs w:val="0"/>
                <w:sz w:val="22"/>
              </w:rPr>
            </w:pPr>
          </w:p>
        </w:tc>
      </w:tr>
      <w:tr w:rsidR="00B038CB" w:rsidTr="006D3834">
        <w:trPr>
          <w:trHeight w:val="448"/>
        </w:trPr>
        <w:tc>
          <w:tcPr>
            <w:tcW w:w="5000" w:type="pct"/>
            <w:gridSpan w:val="6"/>
            <w:tcBorders>
              <w:bottom w:val="nil"/>
            </w:tcBorders>
          </w:tcPr>
          <w:p w:rsidR="00B038CB" w:rsidRDefault="00B038CB" w:rsidP="006D3834">
            <w:pPr>
              <w:rPr>
                <w:b/>
                <w:i/>
                <w:iCs/>
              </w:rPr>
            </w:pPr>
            <w:r>
              <w:t>Name</w:t>
            </w:r>
            <w:r w:rsidRPr="002167A9">
              <w:t xml:space="preserve"> and Address of Schoo</w:t>
            </w:r>
            <w:r>
              <w:t>l</w:t>
            </w:r>
            <w:r w:rsidRPr="002167A9">
              <w:t>:</w:t>
            </w:r>
            <w:r w:rsidRPr="003F0FD7">
              <w:rPr>
                <w:b/>
                <w:i/>
                <w:iCs/>
              </w:rPr>
              <w:t xml:space="preserve"> </w:t>
            </w:r>
          </w:p>
          <w:p w:rsidR="00B038CB" w:rsidRPr="003F0FD7" w:rsidRDefault="00B038CB" w:rsidP="006D3834">
            <w:pPr>
              <w:rPr>
                <w:b/>
                <w:i/>
                <w:iCs/>
              </w:rPr>
            </w:pPr>
          </w:p>
        </w:tc>
      </w:tr>
      <w:tr w:rsidR="00B038CB" w:rsidTr="006D3834">
        <w:trPr>
          <w:trHeight w:val="612"/>
        </w:trPr>
        <w:tc>
          <w:tcPr>
            <w:tcW w:w="5000" w:type="pct"/>
            <w:gridSpan w:val="6"/>
            <w:tcBorders>
              <w:bottom w:val="nil"/>
            </w:tcBorders>
          </w:tcPr>
          <w:p w:rsidR="00B038CB" w:rsidRPr="003F0FD7" w:rsidRDefault="00B038CB" w:rsidP="006D3834">
            <w:pPr>
              <w:rPr>
                <w:sz w:val="16"/>
              </w:rPr>
            </w:pPr>
            <w:r>
              <w:rPr>
                <w:b/>
                <w:i/>
                <w:iCs/>
              </w:rPr>
              <w:t>Contact Address</w:t>
            </w:r>
            <w:r w:rsidRPr="003F0FD7">
              <w:rPr>
                <w:b/>
                <w:i/>
                <w:iCs/>
              </w:rPr>
              <w:t xml:space="preserve"> if different from school:</w:t>
            </w:r>
          </w:p>
          <w:p w:rsidR="00B038CB" w:rsidRPr="003F0FD7" w:rsidRDefault="00B038CB" w:rsidP="006D3834">
            <w:pPr>
              <w:pStyle w:val="Subtitle"/>
              <w:jc w:val="left"/>
              <w:rPr>
                <w:rFonts w:ascii="Verdana" w:hAnsi="Verdana"/>
                <w:b w:val="0"/>
                <w:i w:val="0"/>
                <w:iCs w:val="0"/>
                <w:sz w:val="22"/>
              </w:rPr>
            </w:pPr>
          </w:p>
        </w:tc>
      </w:tr>
      <w:tr w:rsidR="00B038CB" w:rsidTr="006D3834">
        <w:tc>
          <w:tcPr>
            <w:tcW w:w="5000" w:type="pct"/>
            <w:gridSpan w:val="6"/>
            <w:tcBorders>
              <w:bottom w:val="nil"/>
            </w:tcBorders>
          </w:tcPr>
          <w:p w:rsidR="00B038CB" w:rsidRDefault="00B038CB" w:rsidP="006D3834">
            <w:pPr>
              <w:pStyle w:val="Subtitle"/>
              <w:jc w:val="left"/>
              <w:rPr>
                <w:rFonts w:ascii="Verdana" w:hAnsi="Verdana"/>
                <w:i w:val="0"/>
                <w:iCs w:val="0"/>
                <w:sz w:val="40"/>
              </w:rPr>
            </w:pPr>
            <w:r w:rsidRPr="003F0FD7">
              <w:rPr>
                <w:rFonts w:ascii="Verdana" w:hAnsi="Verdana"/>
                <w:b w:val="0"/>
                <w:i w:val="0"/>
                <w:iCs w:val="0"/>
                <w:sz w:val="18"/>
              </w:rPr>
              <w:t xml:space="preserve">NB </w:t>
            </w:r>
            <w:r w:rsidRPr="003F0FD7">
              <w:rPr>
                <w:rFonts w:ascii="Verdana" w:hAnsi="Verdana"/>
                <w:i w:val="0"/>
                <w:iCs w:val="0"/>
                <w:sz w:val="28"/>
              </w:rPr>
              <w:t>Email</w:t>
            </w:r>
            <w:r w:rsidRPr="003F0FD7">
              <w:rPr>
                <w:rFonts w:ascii="Verdana" w:hAnsi="Verdana"/>
                <w:b w:val="0"/>
                <w:i w:val="0"/>
                <w:iCs w:val="0"/>
                <w:sz w:val="28"/>
              </w:rPr>
              <w:t xml:space="preserve"> </w:t>
            </w:r>
            <w:r w:rsidRPr="003F0FD7">
              <w:rPr>
                <w:rFonts w:ascii="Verdana" w:hAnsi="Verdana"/>
                <w:b w:val="0"/>
                <w:i w:val="0"/>
                <w:iCs w:val="0"/>
                <w:sz w:val="18"/>
              </w:rPr>
              <w:t xml:space="preserve">address [for documentation]:                               </w:t>
            </w:r>
          </w:p>
          <w:p w:rsidR="00B038CB" w:rsidRPr="003F0FD7" w:rsidRDefault="00B038CB" w:rsidP="006D3834">
            <w:pPr>
              <w:pStyle w:val="Subtitle"/>
              <w:jc w:val="left"/>
              <w:rPr>
                <w:rFonts w:ascii="Verdana" w:hAnsi="Verdana"/>
                <w:b w:val="0"/>
                <w:i w:val="0"/>
                <w:iCs w:val="0"/>
                <w:sz w:val="22"/>
              </w:rPr>
            </w:pPr>
          </w:p>
        </w:tc>
      </w:tr>
      <w:tr w:rsidR="00B038CB" w:rsidTr="006D3834">
        <w:tc>
          <w:tcPr>
            <w:tcW w:w="2802" w:type="pct"/>
            <w:gridSpan w:val="4"/>
            <w:tcBorders>
              <w:bottom w:val="nil"/>
            </w:tcBorders>
          </w:tcPr>
          <w:p w:rsidR="00B038CB" w:rsidRPr="003F0FD7" w:rsidRDefault="00B038CB" w:rsidP="006D3834">
            <w:pPr>
              <w:pStyle w:val="Subtitle"/>
              <w:jc w:val="left"/>
              <w:rPr>
                <w:rFonts w:ascii="Verdana" w:hAnsi="Verdana"/>
                <w:b w:val="0"/>
                <w:i w:val="0"/>
                <w:iCs w:val="0"/>
                <w:sz w:val="22"/>
              </w:rPr>
            </w:pPr>
            <w:r w:rsidRPr="003F0FD7">
              <w:rPr>
                <w:rFonts w:ascii="Verdana" w:hAnsi="Verdana"/>
                <w:b w:val="0"/>
                <w:i w:val="0"/>
                <w:iCs w:val="0"/>
                <w:sz w:val="16"/>
              </w:rPr>
              <w:t xml:space="preserve">Mobile Phone:   </w:t>
            </w:r>
            <w:r w:rsidRPr="003F0FD7">
              <w:rPr>
                <w:rFonts w:ascii="Verdana" w:hAnsi="Verdana"/>
                <w:b w:val="0"/>
                <w:i w:val="0"/>
                <w:iCs w:val="0"/>
                <w:sz w:val="16"/>
              </w:rPr>
              <w:br/>
              <w:t xml:space="preserve"> [We may need to text you]</w:t>
            </w:r>
          </w:p>
        </w:tc>
        <w:tc>
          <w:tcPr>
            <w:tcW w:w="2198" w:type="pct"/>
            <w:gridSpan w:val="2"/>
            <w:tcBorders>
              <w:bottom w:val="nil"/>
            </w:tcBorders>
          </w:tcPr>
          <w:p w:rsidR="00B038CB" w:rsidRPr="003F0FD7" w:rsidRDefault="00B038CB" w:rsidP="006D3834">
            <w:pPr>
              <w:pStyle w:val="Subtitle"/>
              <w:jc w:val="left"/>
              <w:rPr>
                <w:rFonts w:ascii="Verdana" w:hAnsi="Verdana"/>
                <w:b w:val="0"/>
                <w:i w:val="0"/>
                <w:iCs w:val="0"/>
                <w:sz w:val="14"/>
              </w:rPr>
            </w:pPr>
            <w:r w:rsidRPr="003F0FD7">
              <w:rPr>
                <w:rFonts w:ascii="Verdana" w:hAnsi="Verdana"/>
                <w:b w:val="0"/>
                <w:i w:val="0"/>
                <w:iCs w:val="0"/>
                <w:sz w:val="14"/>
              </w:rPr>
              <w:t>School Phone Number:</w:t>
            </w:r>
          </w:p>
          <w:p w:rsidR="00B038CB" w:rsidRPr="003F0FD7" w:rsidRDefault="00B038CB" w:rsidP="006D3834">
            <w:pPr>
              <w:pStyle w:val="Subtitle"/>
              <w:jc w:val="left"/>
              <w:rPr>
                <w:rFonts w:ascii="Verdana" w:hAnsi="Verdana"/>
                <w:b w:val="0"/>
                <w:i w:val="0"/>
                <w:iCs w:val="0"/>
                <w:sz w:val="22"/>
              </w:rPr>
            </w:pPr>
          </w:p>
        </w:tc>
      </w:tr>
      <w:tr w:rsidR="00B038CB" w:rsidTr="006D3834">
        <w:trPr>
          <w:trHeight w:val="942"/>
        </w:trPr>
        <w:tc>
          <w:tcPr>
            <w:tcW w:w="5000" w:type="pct"/>
            <w:gridSpan w:val="6"/>
            <w:tcBorders>
              <w:bottom w:val="nil"/>
            </w:tcBorders>
          </w:tcPr>
          <w:p w:rsidR="00B038CB" w:rsidRDefault="00B038CB" w:rsidP="006D3834">
            <w:pPr>
              <w:pStyle w:val="Header"/>
              <w:rPr>
                <w:b/>
                <w:sz w:val="24"/>
              </w:rPr>
            </w:pPr>
            <w:r w:rsidRPr="003F0FD7">
              <w:rPr>
                <w:b/>
                <w:i/>
                <w:iCs/>
              </w:rPr>
              <w:t xml:space="preserve"> </w:t>
            </w:r>
            <w:r w:rsidRPr="003F0FD7">
              <w:rPr>
                <w:i/>
                <w:iCs/>
              </w:rPr>
              <w:t>STUDENT Attendance List –</w:t>
            </w:r>
            <w:r w:rsidRPr="003F0FD7">
              <w:rPr>
                <w:b/>
              </w:rPr>
              <w:t xml:space="preserve"> EMAIL your list to</w:t>
            </w:r>
            <w:r w:rsidRPr="003F0FD7">
              <w:rPr>
                <w:i/>
              </w:rPr>
              <w:t xml:space="preserve"> info@leavingcertlecturedays.ie</w:t>
            </w:r>
            <w:r w:rsidRPr="003F0FD7">
              <w:rPr>
                <w:i/>
                <w:iCs/>
              </w:rPr>
              <w:t xml:space="preserve">  </w:t>
            </w:r>
            <w:r>
              <w:rPr>
                <w:i/>
                <w:iCs/>
              </w:rPr>
              <w:t xml:space="preserve">or </w:t>
            </w:r>
            <w:r w:rsidRPr="003F0FD7">
              <w:rPr>
                <w:b/>
                <w:iCs/>
              </w:rPr>
              <w:t>Photocopy this form to send your list</w:t>
            </w:r>
            <w:r>
              <w:rPr>
                <w:b/>
                <w:iCs/>
              </w:rPr>
              <w:t xml:space="preserve"> with your deposit</w:t>
            </w:r>
            <w:r w:rsidRPr="003F0FD7">
              <w:rPr>
                <w:b/>
                <w:iCs/>
              </w:rPr>
              <w:t xml:space="preserve"> to </w:t>
            </w:r>
            <w:r w:rsidRPr="003F0FD7">
              <w:rPr>
                <w:b/>
                <w:sz w:val="24"/>
              </w:rPr>
              <w:t xml:space="preserve"> </w:t>
            </w:r>
          </w:p>
          <w:p w:rsidR="00B038CB" w:rsidRPr="003F0FD7" w:rsidRDefault="00B038CB" w:rsidP="006D3834">
            <w:pPr>
              <w:pStyle w:val="Header"/>
              <w:rPr>
                <w:b/>
                <w:i/>
                <w:iCs/>
                <w:sz w:val="14"/>
              </w:rPr>
            </w:pPr>
            <w:r w:rsidRPr="003F0FD7">
              <w:rPr>
                <w:i/>
              </w:rPr>
              <w:t xml:space="preserve">Leaving Cert Lecture Days, </w:t>
            </w:r>
            <w:r>
              <w:rPr>
                <w:rFonts w:cs="Arial"/>
                <w:b/>
                <w:sz w:val="18"/>
                <w:szCs w:val="28"/>
                <w:shd w:val="clear" w:color="auto" w:fill="FFFFFF"/>
              </w:rPr>
              <w:t xml:space="preserve">140 Homefarm Road, </w:t>
            </w:r>
            <w:r w:rsidRPr="007C2EDD">
              <w:rPr>
                <w:rFonts w:cs="Arial"/>
                <w:b/>
                <w:sz w:val="18"/>
                <w:szCs w:val="28"/>
                <w:shd w:val="clear" w:color="auto" w:fill="FFFFFF"/>
              </w:rPr>
              <w:t>Dublin 9</w:t>
            </w:r>
          </w:p>
        </w:tc>
      </w:tr>
      <w:tr w:rsidR="00B038CB" w:rsidTr="006D3834">
        <w:trPr>
          <w:trHeight w:val="420"/>
        </w:trPr>
        <w:tc>
          <w:tcPr>
            <w:tcW w:w="2622" w:type="pct"/>
            <w:gridSpan w:val="3"/>
          </w:tcPr>
          <w:p w:rsidR="00B038CB" w:rsidRPr="003F0FD7" w:rsidRDefault="00B038CB" w:rsidP="00B038CB">
            <w:pPr>
              <w:pStyle w:val="Subtitle"/>
              <w:numPr>
                <w:ilvl w:val="0"/>
                <w:numId w:val="1"/>
              </w:numPr>
              <w:jc w:val="left"/>
              <w:rPr>
                <w:b w:val="0"/>
                <w:i w:val="0"/>
              </w:rPr>
            </w:pPr>
          </w:p>
        </w:tc>
        <w:tc>
          <w:tcPr>
            <w:tcW w:w="2378" w:type="pct"/>
            <w:gridSpan w:val="3"/>
          </w:tcPr>
          <w:p w:rsidR="00B038CB" w:rsidRPr="003F0FD7" w:rsidRDefault="00B038CB" w:rsidP="00B038CB">
            <w:pPr>
              <w:pStyle w:val="Subtitle"/>
              <w:numPr>
                <w:ilvl w:val="0"/>
                <w:numId w:val="1"/>
              </w:numPr>
              <w:jc w:val="left"/>
              <w:rPr>
                <w:b w:val="0"/>
                <w:i w:val="0"/>
              </w:rPr>
            </w:pPr>
          </w:p>
        </w:tc>
      </w:tr>
      <w:tr w:rsidR="00B038CB" w:rsidTr="006D3834">
        <w:trPr>
          <w:trHeight w:val="420"/>
        </w:trPr>
        <w:tc>
          <w:tcPr>
            <w:tcW w:w="2622" w:type="pct"/>
            <w:gridSpan w:val="3"/>
          </w:tcPr>
          <w:p w:rsidR="00B038CB" w:rsidRPr="003F0FD7" w:rsidRDefault="00B038CB" w:rsidP="00B038CB">
            <w:pPr>
              <w:pStyle w:val="Subtitle"/>
              <w:numPr>
                <w:ilvl w:val="0"/>
                <w:numId w:val="1"/>
              </w:numPr>
              <w:jc w:val="left"/>
              <w:rPr>
                <w:b w:val="0"/>
                <w:i w:val="0"/>
              </w:rPr>
            </w:pPr>
          </w:p>
        </w:tc>
        <w:tc>
          <w:tcPr>
            <w:tcW w:w="2378" w:type="pct"/>
            <w:gridSpan w:val="3"/>
          </w:tcPr>
          <w:p w:rsidR="00B038CB" w:rsidRPr="003F0FD7" w:rsidRDefault="00B038CB" w:rsidP="00B038CB">
            <w:pPr>
              <w:pStyle w:val="Subtitle"/>
              <w:numPr>
                <w:ilvl w:val="0"/>
                <w:numId w:val="1"/>
              </w:numPr>
              <w:jc w:val="left"/>
              <w:rPr>
                <w:b w:val="0"/>
                <w:i w:val="0"/>
              </w:rPr>
            </w:pPr>
          </w:p>
        </w:tc>
      </w:tr>
      <w:tr w:rsidR="00B038CB" w:rsidTr="006D3834">
        <w:trPr>
          <w:trHeight w:val="420"/>
        </w:trPr>
        <w:tc>
          <w:tcPr>
            <w:tcW w:w="2622" w:type="pct"/>
            <w:gridSpan w:val="3"/>
          </w:tcPr>
          <w:p w:rsidR="00B038CB" w:rsidRPr="003F0FD7" w:rsidRDefault="00B038CB" w:rsidP="00B038CB">
            <w:pPr>
              <w:pStyle w:val="Subtitle"/>
              <w:numPr>
                <w:ilvl w:val="0"/>
                <w:numId w:val="1"/>
              </w:numPr>
              <w:jc w:val="left"/>
              <w:rPr>
                <w:b w:val="0"/>
                <w:i w:val="0"/>
              </w:rPr>
            </w:pPr>
          </w:p>
        </w:tc>
        <w:tc>
          <w:tcPr>
            <w:tcW w:w="2378" w:type="pct"/>
            <w:gridSpan w:val="3"/>
          </w:tcPr>
          <w:p w:rsidR="00B038CB" w:rsidRPr="003F0FD7" w:rsidRDefault="00B038CB" w:rsidP="00B038CB">
            <w:pPr>
              <w:pStyle w:val="Subtitle"/>
              <w:numPr>
                <w:ilvl w:val="0"/>
                <w:numId w:val="1"/>
              </w:numPr>
              <w:jc w:val="left"/>
              <w:rPr>
                <w:b w:val="0"/>
                <w:i w:val="0"/>
              </w:rPr>
            </w:pPr>
          </w:p>
        </w:tc>
      </w:tr>
      <w:tr w:rsidR="00B038CB" w:rsidTr="006D3834">
        <w:trPr>
          <w:trHeight w:val="420"/>
        </w:trPr>
        <w:tc>
          <w:tcPr>
            <w:tcW w:w="2622" w:type="pct"/>
            <w:gridSpan w:val="3"/>
          </w:tcPr>
          <w:p w:rsidR="00B038CB" w:rsidRPr="003F0FD7" w:rsidRDefault="00B038CB" w:rsidP="00B038CB">
            <w:pPr>
              <w:pStyle w:val="Subtitle"/>
              <w:numPr>
                <w:ilvl w:val="0"/>
                <w:numId w:val="1"/>
              </w:numPr>
              <w:jc w:val="left"/>
              <w:rPr>
                <w:b w:val="0"/>
                <w:i w:val="0"/>
              </w:rPr>
            </w:pPr>
          </w:p>
        </w:tc>
        <w:tc>
          <w:tcPr>
            <w:tcW w:w="2378" w:type="pct"/>
            <w:gridSpan w:val="3"/>
          </w:tcPr>
          <w:p w:rsidR="00B038CB" w:rsidRPr="003F0FD7" w:rsidRDefault="00B038CB" w:rsidP="00B038CB">
            <w:pPr>
              <w:pStyle w:val="Subtitle"/>
              <w:numPr>
                <w:ilvl w:val="0"/>
                <w:numId w:val="1"/>
              </w:numPr>
              <w:jc w:val="left"/>
              <w:rPr>
                <w:b w:val="0"/>
                <w:i w:val="0"/>
              </w:rPr>
            </w:pPr>
          </w:p>
        </w:tc>
      </w:tr>
      <w:tr w:rsidR="00B038CB" w:rsidTr="006D3834">
        <w:trPr>
          <w:trHeight w:val="420"/>
        </w:trPr>
        <w:tc>
          <w:tcPr>
            <w:tcW w:w="2622" w:type="pct"/>
            <w:gridSpan w:val="3"/>
          </w:tcPr>
          <w:p w:rsidR="00B038CB" w:rsidRPr="003F0FD7" w:rsidRDefault="00B038CB" w:rsidP="00B038CB">
            <w:pPr>
              <w:pStyle w:val="Subtitle"/>
              <w:numPr>
                <w:ilvl w:val="0"/>
                <w:numId w:val="1"/>
              </w:numPr>
              <w:jc w:val="left"/>
              <w:rPr>
                <w:b w:val="0"/>
                <w:i w:val="0"/>
              </w:rPr>
            </w:pPr>
          </w:p>
        </w:tc>
        <w:tc>
          <w:tcPr>
            <w:tcW w:w="2378" w:type="pct"/>
            <w:gridSpan w:val="3"/>
          </w:tcPr>
          <w:p w:rsidR="00B038CB" w:rsidRPr="003F0FD7" w:rsidRDefault="00B038CB" w:rsidP="00B038CB">
            <w:pPr>
              <w:pStyle w:val="Subtitle"/>
              <w:numPr>
                <w:ilvl w:val="0"/>
                <w:numId w:val="1"/>
              </w:numPr>
              <w:jc w:val="left"/>
              <w:rPr>
                <w:b w:val="0"/>
                <w:i w:val="0"/>
              </w:rPr>
            </w:pPr>
          </w:p>
        </w:tc>
      </w:tr>
      <w:tr w:rsidR="00B038CB" w:rsidTr="00683E5C">
        <w:trPr>
          <w:trHeight w:val="456"/>
        </w:trPr>
        <w:tc>
          <w:tcPr>
            <w:tcW w:w="2622" w:type="pct"/>
            <w:gridSpan w:val="3"/>
            <w:tcBorders>
              <w:bottom w:val="thinThickSmallGap" w:sz="24" w:space="0" w:color="auto"/>
            </w:tcBorders>
          </w:tcPr>
          <w:p w:rsidR="00B038CB" w:rsidRPr="003F0FD7" w:rsidRDefault="00B038CB" w:rsidP="00B038CB">
            <w:pPr>
              <w:pStyle w:val="Subtitle"/>
              <w:numPr>
                <w:ilvl w:val="0"/>
                <w:numId w:val="1"/>
              </w:numPr>
              <w:jc w:val="left"/>
              <w:rPr>
                <w:b w:val="0"/>
                <w:i w:val="0"/>
              </w:rPr>
            </w:pPr>
          </w:p>
        </w:tc>
        <w:tc>
          <w:tcPr>
            <w:tcW w:w="2378" w:type="pct"/>
            <w:gridSpan w:val="3"/>
            <w:tcBorders>
              <w:bottom w:val="thinThickSmallGap" w:sz="24" w:space="0" w:color="auto"/>
            </w:tcBorders>
          </w:tcPr>
          <w:p w:rsidR="00B038CB" w:rsidRPr="003F0FD7" w:rsidRDefault="00B038CB" w:rsidP="00B038CB">
            <w:pPr>
              <w:pStyle w:val="Subtitle"/>
              <w:numPr>
                <w:ilvl w:val="0"/>
                <w:numId w:val="1"/>
              </w:numPr>
              <w:jc w:val="left"/>
              <w:rPr>
                <w:b w:val="0"/>
                <w:i w:val="0"/>
              </w:rPr>
            </w:pPr>
            <w:r w:rsidRPr="00FC6111">
              <w:rPr>
                <w:b w:val="0"/>
                <w:i w:val="0"/>
                <w:sz w:val="22"/>
              </w:rPr>
              <w:t>[Photocopy form for a longer list]</w:t>
            </w:r>
          </w:p>
        </w:tc>
      </w:tr>
      <w:tr w:rsidR="00683E5C" w:rsidTr="00683E5C">
        <w:trPr>
          <w:trHeight w:val="456"/>
        </w:trPr>
        <w:tc>
          <w:tcPr>
            <w:tcW w:w="2622" w:type="pct"/>
            <w:gridSpan w:val="3"/>
            <w:tcBorders>
              <w:top w:val="thinThickSmallGap" w:sz="24" w:space="0" w:color="auto"/>
            </w:tcBorders>
          </w:tcPr>
          <w:p w:rsidR="00683E5C" w:rsidRPr="00683E5C" w:rsidRDefault="00683E5C" w:rsidP="00683E5C">
            <w:pPr>
              <w:pStyle w:val="Subtitle"/>
              <w:jc w:val="left"/>
              <w:rPr>
                <w:i w:val="0"/>
              </w:rPr>
            </w:pPr>
            <w:r w:rsidRPr="00683E5C">
              <w:rPr>
                <w:i w:val="0"/>
              </w:rPr>
              <w:t>Economics: Monday April 14</w:t>
            </w:r>
          </w:p>
        </w:tc>
        <w:tc>
          <w:tcPr>
            <w:tcW w:w="2378" w:type="pct"/>
            <w:gridSpan w:val="3"/>
            <w:tcBorders>
              <w:top w:val="thinThickSmallGap" w:sz="24" w:space="0" w:color="auto"/>
            </w:tcBorders>
          </w:tcPr>
          <w:p w:rsidR="00683E5C" w:rsidRPr="00683E5C" w:rsidRDefault="00683E5C" w:rsidP="00683E5C">
            <w:pPr>
              <w:pStyle w:val="Subtitle"/>
              <w:jc w:val="left"/>
              <w:rPr>
                <w:i w:val="0"/>
                <w:sz w:val="22"/>
              </w:rPr>
            </w:pPr>
            <w:r w:rsidRPr="00683E5C">
              <w:rPr>
                <w:i w:val="0"/>
                <w:sz w:val="22"/>
              </w:rPr>
              <w:t>Venue: Menlo Park Hotel Galway</w:t>
            </w:r>
          </w:p>
        </w:tc>
      </w:tr>
    </w:tbl>
    <w:p w:rsidR="00B038CB" w:rsidRDefault="00B038CB" w:rsidP="006406F7">
      <w:pPr>
        <w:ind w:left="1440" w:hanging="1440"/>
      </w:pPr>
    </w:p>
    <w:sectPr w:rsidR="00B038CB" w:rsidSect="004F5E9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BD" w:rsidRDefault="008158BD" w:rsidP="004D7414">
      <w:pPr>
        <w:spacing w:after="0" w:line="240" w:lineRule="auto"/>
      </w:pPr>
      <w:r>
        <w:separator/>
      </w:r>
    </w:p>
  </w:endnote>
  <w:endnote w:type="continuationSeparator" w:id="0">
    <w:p w:rsidR="008158BD" w:rsidRDefault="008158BD" w:rsidP="004D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epublik Sans ICG 01">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BD" w:rsidRDefault="008158BD" w:rsidP="004D7414">
      <w:pPr>
        <w:spacing w:after="0" w:line="240" w:lineRule="auto"/>
      </w:pPr>
      <w:r>
        <w:separator/>
      </w:r>
    </w:p>
  </w:footnote>
  <w:footnote w:type="continuationSeparator" w:id="0">
    <w:p w:rsidR="008158BD" w:rsidRDefault="008158BD" w:rsidP="004D7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14" w:rsidRDefault="008158BD">
    <w:pPr>
      <w:pStyle w:val="Header"/>
    </w:pPr>
    <w:r>
      <w:rPr>
        <w:noProof/>
        <w:color w:val="000000"/>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2pt;margin-top:-3.95pt;width:474.75pt;height:36pt;z-index:251658240" fillcolor="blue">
          <v:shadow color="#868686"/>
          <v:textpath style="font-family:&quot;Arial Black&quot;;v-text-kern:t" trim="t" fitpath="t" string="Leaving Cert (H) ECONOMICS Preparation Day 2014 Galwa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3503A"/>
    <w:multiLevelType w:val="hybridMultilevel"/>
    <w:tmpl w:val="0AB29006"/>
    <w:lvl w:ilvl="0" w:tplc="3620E178">
      <w:start w:val="1"/>
      <w:numFmt w:val="decimal"/>
      <w:lvlText w:val="%1."/>
      <w:lvlJc w:val="left"/>
      <w:pPr>
        <w:tabs>
          <w:tab w:val="num" w:pos="0"/>
        </w:tabs>
      </w:pPr>
      <w:rPr>
        <w:rFonts w:ascii="Sylfaen" w:hAnsi="Sylfaen" w:cs="Times New Roman" w:hint="default"/>
        <w:b/>
        <w:i w:val="0"/>
        <w:strike w:val="0"/>
        <w:dstrike w:val="0"/>
        <w:vanish w:val="0"/>
        <w:color w:val="000000"/>
        <w:sz w:val="24"/>
        <w:szCs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F7"/>
    <w:rsid w:val="000054CA"/>
    <w:rsid w:val="00007FF6"/>
    <w:rsid w:val="00043F57"/>
    <w:rsid w:val="000A0504"/>
    <w:rsid w:val="000B3694"/>
    <w:rsid w:val="000B5E46"/>
    <w:rsid w:val="000D6DC2"/>
    <w:rsid w:val="0010713B"/>
    <w:rsid w:val="00143123"/>
    <w:rsid w:val="001C5DE9"/>
    <w:rsid w:val="001D032F"/>
    <w:rsid w:val="001E19B1"/>
    <w:rsid w:val="00211B40"/>
    <w:rsid w:val="002401D9"/>
    <w:rsid w:val="002A6D5E"/>
    <w:rsid w:val="00311777"/>
    <w:rsid w:val="00315FEC"/>
    <w:rsid w:val="00440EB3"/>
    <w:rsid w:val="00494431"/>
    <w:rsid w:val="004B325A"/>
    <w:rsid w:val="004B7EA8"/>
    <w:rsid w:val="004D4277"/>
    <w:rsid w:val="004D7414"/>
    <w:rsid w:val="004F5E95"/>
    <w:rsid w:val="00556AF7"/>
    <w:rsid w:val="0060331F"/>
    <w:rsid w:val="006064F7"/>
    <w:rsid w:val="006256C1"/>
    <w:rsid w:val="006324D1"/>
    <w:rsid w:val="006406F7"/>
    <w:rsid w:val="00683E5C"/>
    <w:rsid w:val="006B4230"/>
    <w:rsid w:val="006F26D8"/>
    <w:rsid w:val="00744886"/>
    <w:rsid w:val="00761D69"/>
    <w:rsid w:val="007C6DDE"/>
    <w:rsid w:val="007F23F7"/>
    <w:rsid w:val="00810C03"/>
    <w:rsid w:val="008158BD"/>
    <w:rsid w:val="008251AB"/>
    <w:rsid w:val="00891A1B"/>
    <w:rsid w:val="008C219F"/>
    <w:rsid w:val="00906250"/>
    <w:rsid w:val="00934002"/>
    <w:rsid w:val="0098208A"/>
    <w:rsid w:val="0098421A"/>
    <w:rsid w:val="00AF2870"/>
    <w:rsid w:val="00B038CB"/>
    <w:rsid w:val="00B65F12"/>
    <w:rsid w:val="00B867A7"/>
    <w:rsid w:val="00B9559E"/>
    <w:rsid w:val="00BA0FC5"/>
    <w:rsid w:val="00BF5383"/>
    <w:rsid w:val="00C1729C"/>
    <w:rsid w:val="00C726C2"/>
    <w:rsid w:val="00CA4716"/>
    <w:rsid w:val="00D1071B"/>
    <w:rsid w:val="00D2277A"/>
    <w:rsid w:val="00D367B7"/>
    <w:rsid w:val="00DB0577"/>
    <w:rsid w:val="00DD3825"/>
    <w:rsid w:val="00E2530A"/>
    <w:rsid w:val="00E40CA0"/>
    <w:rsid w:val="00EB50F6"/>
    <w:rsid w:val="00ED7E35"/>
    <w:rsid w:val="00F36ECA"/>
    <w:rsid w:val="00F3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14"/>
  </w:style>
  <w:style w:type="paragraph" w:styleId="Footer">
    <w:name w:val="footer"/>
    <w:basedOn w:val="Normal"/>
    <w:link w:val="FooterChar"/>
    <w:uiPriority w:val="99"/>
    <w:unhideWhenUsed/>
    <w:rsid w:val="004D7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7414"/>
  </w:style>
  <w:style w:type="paragraph" w:styleId="BalloonText">
    <w:name w:val="Balloon Text"/>
    <w:basedOn w:val="Normal"/>
    <w:link w:val="BalloonTextChar"/>
    <w:uiPriority w:val="99"/>
    <w:semiHidden/>
    <w:unhideWhenUsed/>
    <w:rsid w:val="004D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14"/>
    <w:rPr>
      <w:rFonts w:ascii="Tahoma" w:hAnsi="Tahoma" w:cs="Tahoma"/>
      <w:sz w:val="16"/>
      <w:szCs w:val="16"/>
    </w:rPr>
  </w:style>
  <w:style w:type="paragraph" w:styleId="Subtitle">
    <w:name w:val="Subtitle"/>
    <w:basedOn w:val="Normal"/>
    <w:link w:val="SubtitleChar"/>
    <w:uiPriority w:val="99"/>
    <w:qFormat/>
    <w:rsid w:val="00B038CB"/>
    <w:pPr>
      <w:spacing w:after="0" w:line="240" w:lineRule="auto"/>
      <w:jc w:val="center"/>
    </w:pPr>
    <w:rPr>
      <w:rFonts w:ascii="Times New Roman" w:eastAsia="Times New Roman" w:hAnsi="Times New Roman" w:cs="Times New Roman"/>
      <w:b/>
      <w:i/>
      <w:iCs/>
      <w:sz w:val="24"/>
      <w:szCs w:val="24"/>
      <w:lang w:val="en-GB" w:eastAsia="en-US"/>
    </w:rPr>
  </w:style>
  <w:style w:type="character" w:customStyle="1" w:styleId="SubtitleChar">
    <w:name w:val="Subtitle Char"/>
    <w:basedOn w:val="DefaultParagraphFont"/>
    <w:link w:val="Subtitle"/>
    <w:uiPriority w:val="99"/>
    <w:rsid w:val="00B038CB"/>
    <w:rPr>
      <w:rFonts w:ascii="Times New Roman" w:eastAsia="Times New Roman" w:hAnsi="Times New Roman" w:cs="Times New Roman"/>
      <w:b/>
      <w:i/>
      <w:i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14"/>
  </w:style>
  <w:style w:type="paragraph" w:styleId="Footer">
    <w:name w:val="footer"/>
    <w:basedOn w:val="Normal"/>
    <w:link w:val="FooterChar"/>
    <w:uiPriority w:val="99"/>
    <w:unhideWhenUsed/>
    <w:rsid w:val="004D7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7414"/>
  </w:style>
  <w:style w:type="paragraph" w:styleId="BalloonText">
    <w:name w:val="Balloon Text"/>
    <w:basedOn w:val="Normal"/>
    <w:link w:val="BalloonTextChar"/>
    <w:uiPriority w:val="99"/>
    <w:semiHidden/>
    <w:unhideWhenUsed/>
    <w:rsid w:val="004D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14"/>
    <w:rPr>
      <w:rFonts w:ascii="Tahoma" w:hAnsi="Tahoma" w:cs="Tahoma"/>
      <w:sz w:val="16"/>
      <w:szCs w:val="16"/>
    </w:rPr>
  </w:style>
  <w:style w:type="paragraph" w:styleId="Subtitle">
    <w:name w:val="Subtitle"/>
    <w:basedOn w:val="Normal"/>
    <w:link w:val="SubtitleChar"/>
    <w:uiPriority w:val="99"/>
    <w:qFormat/>
    <w:rsid w:val="00B038CB"/>
    <w:pPr>
      <w:spacing w:after="0" w:line="240" w:lineRule="auto"/>
      <w:jc w:val="center"/>
    </w:pPr>
    <w:rPr>
      <w:rFonts w:ascii="Times New Roman" w:eastAsia="Times New Roman" w:hAnsi="Times New Roman" w:cs="Times New Roman"/>
      <w:b/>
      <w:i/>
      <w:iCs/>
      <w:sz w:val="24"/>
      <w:szCs w:val="24"/>
      <w:lang w:val="en-GB" w:eastAsia="en-US"/>
    </w:rPr>
  </w:style>
  <w:style w:type="character" w:customStyle="1" w:styleId="SubtitleChar">
    <w:name w:val="Subtitle Char"/>
    <w:basedOn w:val="DefaultParagraphFont"/>
    <w:link w:val="Subtitle"/>
    <w:uiPriority w:val="99"/>
    <w:rsid w:val="00B038CB"/>
    <w:rPr>
      <w:rFonts w:ascii="Times New Roman" w:eastAsia="Times New Roman" w:hAnsi="Times New Roman" w:cs="Times New Roman"/>
      <w:b/>
      <w:i/>
      <w:i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Peadar Gardiner</cp:lastModifiedBy>
  <cp:revision>2</cp:revision>
  <dcterms:created xsi:type="dcterms:W3CDTF">2014-02-28T14:38:00Z</dcterms:created>
  <dcterms:modified xsi:type="dcterms:W3CDTF">2014-02-28T14:38:00Z</dcterms:modified>
</cp:coreProperties>
</file>